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beforeAutospacing="0" w:after="16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fill="FFFFFF"/>
        </w:rPr>
        <w:t>关于新疆农业大学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fill="FFFFFF"/>
          <w:lang w:val="en-US" w:eastAsia="zh-CN"/>
        </w:rPr>
        <w:t>2022年教学创新大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fill="FFFFFF"/>
        </w:rPr>
        <w:t>赛结果公示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beforeAutospacing="0" w:after="16" w:afterAutospacing="0" w:line="60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sz w:val="24"/>
          <w:szCs w:val="24"/>
          <w:shd w:val="clear" w:fill="FFFFFF"/>
        </w:rPr>
        <w:t xml:space="preserve">   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32"/>
          <w:szCs w:val="32"/>
          <w:shd w:val="clear" w:fill="FFFFFF"/>
        </w:rPr>
        <w:t>各教学单位：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关于开展新疆农业大学2022年教学创新大赛的通知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（教发中心发【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】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号）的相关要求，由学校教师教学发展中心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于2022年6月24日开展了教学创新大赛决赛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。现对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赛结果（见附件）予以公示，公示期为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2022年6月28日-2022年6月30日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。在公示期内，任何单位或个人若有异议，请与教师教学发展中心联系。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eastAsia="zh-CN"/>
        </w:rPr>
        <w:t>王莉萍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，联系电话：8763622。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1.2022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年新疆农业大学十佳教学能手名单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>2.2022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年新疆农业大学授课竞赛优秀奖名单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shd w:val="clear" w:fill="FFFFFF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fill="FFFFFF"/>
        </w:rPr>
        <w:t>                                      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eastAsia="zh-CN"/>
        </w:rPr>
        <w:t>教师教学发展中心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1280"/>
        <w:jc w:val="both"/>
        <w:textAlignment w:val="auto"/>
        <w:rPr>
          <w:rFonts w:hint="default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</w:rPr>
        <w:t xml:space="preserve">                               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FF"/>
          <w:lang w:val="en-US" w:eastAsia="zh-CN"/>
        </w:rPr>
        <w:t xml:space="preserve">    2022年6月28日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</w:pPr>
    </w:p>
    <w:bookmarkEnd w:id="0"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8242A"/>
    <w:rsid w:val="0A7D3535"/>
    <w:rsid w:val="0E18242A"/>
    <w:rsid w:val="1B377626"/>
    <w:rsid w:val="4657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2022-06-28T02:18:00Z</dcterms:created>
  <dc:creator>王莉萍</dc:creator>
  <cp:lastModifiedBy>tempo</cp:lastModifiedBy>
  <dcterms:modified xsi:type="dcterms:W3CDTF">2022-06-28T03:23:00Z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